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EC054D" w:rsidRDefault="00EC054D" w:rsidP="00EC054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13.08.2024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6373B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F17E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F17E7">
        <w:rPr>
          <w:rFonts w:ascii="Times New Roman" w:hAnsi="Times New Roman" w:cs="Times New Roman"/>
          <w:sz w:val="28"/>
          <w:szCs w:val="28"/>
          <w:lang w:val="uk-UA"/>
        </w:rPr>
        <w:t xml:space="preserve"> 246</w:t>
      </w:r>
    </w:p>
    <w:p w:rsidR="00EC054D" w:rsidRPr="00EC054D" w:rsidRDefault="00EC054D" w:rsidP="00EC05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</w:t>
      </w: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054D" w:rsidRPr="00EC054D" w:rsidRDefault="00B929C0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EC054D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EC054D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054D" w:rsidRPr="00EC054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C054D" w:rsidRPr="00EC05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13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ab/>
        <w:t>Розглянувши заяв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929C0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та відповідні матеріали про визначення місця проживання малолітнього </w:t>
      </w:r>
      <w:r w:rsidR="00B929C0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137BE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37BE2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керуючись ст. 160, 161 Сімейного кодексу України,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ради», п.72 постанови Кабінету Міністрів України від 24.09.2008 № 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</w:t>
      </w:r>
      <w:r w:rsidR="004535FB">
        <w:rPr>
          <w:rFonts w:ascii="Times New Roman" w:hAnsi="Times New Roman" w:cs="Times New Roman"/>
          <w:sz w:val="28"/>
          <w:szCs w:val="28"/>
          <w:lang w:val="uk-UA"/>
        </w:rPr>
        <w:t>я вищевказаного малолітнього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, беручи до уваги рішення комісії з питань захисту прав дитини від 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>06.08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 Полтаві ради </w:t>
      </w:r>
    </w:p>
    <w:p w:rsidR="00EC054D" w:rsidRPr="00EC054D" w:rsidRDefault="00EC054D" w:rsidP="0013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7BE2" w:rsidRPr="00137BE2" w:rsidRDefault="00137BE2" w:rsidP="0013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BE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EC054D" w:rsidRPr="00EC054D" w:rsidRDefault="00EC054D" w:rsidP="0013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137B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місце проживання малолітнього </w:t>
      </w:r>
      <w:r w:rsidR="00B929C0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proofErr w:type="spellStart"/>
      <w:r w:rsidR="00137BE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37B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разом з 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>матір</w:t>
      </w:r>
      <w:r w:rsidR="00137BE2" w:rsidRPr="00137BE2">
        <w:rPr>
          <w:rFonts w:ascii="Times New Roman" w:hAnsi="Times New Roman" w:cs="Times New Roman"/>
          <w:sz w:val="28"/>
          <w:szCs w:val="28"/>
        </w:rPr>
        <w:t>’</w:t>
      </w:r>
      <w:r w:rsidR="00137BE2">
        <w:rPr>
          <w:rFonts w:ascii="Times New Roman" w:hAnsi="Times New Roman" w:cs="Times New Roman"/>
          <w:sz w:val="28"/>
          <w:szCs w:val="28"/>
        </w:rPr>
        <w:t xml:space="preserve">ю </w:t>
      </w:r>
      <w:r w:rsidR="003E7E6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bookmarkStart w:id="0" w:name="_GoBack"/>
      <w:bookmarkEnd w:id="0"/>
      <w:r w:rsidR="00137BE2">
        <w:rPr>
          <w:rFonts w:ascii="Times New Roman" w:hAnsi="Times New Roman" w:cs="Times New Roman"/>
          <w:sz w:val="28"/>
          <w:szCs w:val="28"/>
          <w:lang w:val="uk-UA"/>
        </w:rPr>
        <w:t>за її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  </w:t>
      </w:r>
    </w:p>
    <w:p w:rsidR="00EC054D" w:rsidRPr="00EC054D" w:rsidRDefault="00EC054D" w:rsidP="0013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137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>Голова районної р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 xml:space="preserve">ади  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</w:t>
      </w:r>
      <w:r w:rsidR="00137BE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Сергій  СИНЯГІВСЬКИЙ </w:t>
      </w:r>
    </w:p>
    <w:p w:rsidR="00EC054D" w:rsidRPr="00EC054D" w:rsidRDefault="00EC054D" w:rsidP="00EC0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086" w:rsidRDefault="00683C9D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7086" w:rsidRDefault="00087086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E612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10E14"/>
    <w:rsid w:val="00137BE2"/>
    <w:rsid w:val="001604D1"/>
    <w:rsid w:val="003E7E61"/>
    <w:rsid w:val="004535FB"/>
    <w:rsid w:val="005D1B19"/>
    <w:rsid w:val="005F754B"/>
    <w:rsid w:val="006373B3"/>
    <w:rsid w:val="00683C9D"/>
    <w:rsid w:val="006F17E7"/>
    <w:rsid w:val="006F4C0B"/>
    <w:rsid w:val="006F671B"/>
    <w:rsid w:val="007A4B85"/>
    <w:rsid w:val="00910E3D"/>
    <w:rsid w:val="00B57FCD"/>
    <w:rsid w:val="00B929C0"/>
    <w:rsid w:val="00D01ED0"/>
    <w:rsid w:val="00D138BE"/>
    <w:rsid w:val="00D24C7F"/>
    <w:rsid w:val="00E16926"/>
    <w:rsid w:val="00E16E6F"/>
    <w:rsid w:val="00E61285"/>
    <w:rsid w:val="00EC054D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27</cp:revision>
  <cp:lastPrinted>2023-11-08T07:54:00Z</cp:lastPrinted>
  <dcterms:created xsi:type="dcterms:W3CDTF">2015-01-21T11:35:00Z</dcterms:created>
  <dcterms:modified xsi:type="dcterms:W3CDTF">2024-08-14T11:09:00Z</dcterms:modified>
</cp:coreProperties>
</file>